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65609" w14:textId="4D1F63C5" w:rsidR="00582608" w:rsidRPr="00582608" w:rsidRDefault="0058260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Arial" w:eastAsia="Arial" w:hAnsi="Arial" w:cs="Arial"/>
          <w:b/>
          <w:color w:val="000000"/>
          <w:sz w:val="32"/>
          <w:szCs w:val="32"/>
          <w:lang w:val="en-GB"/>
        </w:rPr>
      </w:pPr>
      <w:r w:rsidRPr="00582608">
        <w:rPr>
          <w:rFonts w:ascii="Arial" w:eastAsia="Arial" w:hAnsi="Arial" w:cs="Arial"/>
          <w:b/>
          <w:color w:val="000000"/>
          <w:sz w:val="32"/>
          <w:szCs w:val="32"/>
          <w:lang w:val="en-GB"/>
        </w:rPr>
        <w:t>Félvezető perovszkitok hatása a környezetre</w:t>
      </w:r>
    </w:p>
    <w:p w14:paraId="1CAAAB3A" w14:textId="77777777" w:rsidR="00582608" w:rsidRPr="00582608" w:rsidRDefault="00582608" w:rsidP="002161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/>
        <w:jc w:val="center"/>
        <w:rPr>
          <w:rFonts w:ascii="Arial" w:eastAsia="Arial" w:hAnsi="Arial" w:cs="Arial"/>
          <w:b/>
          <w:color w:val="000000"/>
          <w:sz w:val="32"/>
          <w:szCs w:val="32"/>
          <w:lang w:val="en-GB"/>
        </w:rPr>
      </w:pPr>
      <w:r w:rsidRPr="00582608">
        <w:rPr>
          <w:rFonts w:ascii="Arial" w:eastAsia="Arial" w:hAnsi="Arial" w:cs="Arial"/>
          <w:b/>
          <w:color w:val="000000"/>
          <w:sz w:val="32"/>
          <w:szCs w:val="32"/>
          <w:lang w:val="en-GB"/>
        </w:rPr>
        <w:t>The environmental impact of semiconductor perovskites</w:t>
      </w:r>
    </w:p>
    <w:p w14:paraId="1033CF69" w14:textId="7353036E" w:rsidR="003924EA" w:rsidRDefault="003924EA" w:rsidP="002161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3924EA">
        <w:rPr>
          <w:rFonts w:ascii="Arial" w:eastAsia="Arial" w:hAnsi="Arial" w:cs="Arial"/>
          <w:color w:val="000000"/>
          <w:sz w:val="24"/>
          <w:szCs w:val="24"/>
        </w:rPr>
        <w:t>DÁVID Adrienn-Dorisz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, KOZMA Kincső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, SZABÓ Renáta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, SOÓS Gergő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, ALBERT Krisztina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, DÉNES Anna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, SZALMA Lilla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2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, GYULAVÁRI Tamás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2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, SOLYMOS Karolina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2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, KERESZTES Lujza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KÓNYA Zoltán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3924EA">
        <w:rPr>
          <w:rFonts w:ascii="Arial" w:eastAsia="Arial" w:hAnsi="Arial" w:cs="Arial"/>
          <w:color w:val="000000"/>
          <w:sz w:val="24"/>
          <w:szCs w:val="24"/>
        </w:rPr>
        <w:t>PAP Zsolt</w:t>
      </w:r>
      <w:r w:rsidRPr="003924EA">
        <w:rPr>
          <w:rFonts w:ascii="Arial" w:eastAsia="Arial" w:hAnsi="Arial" w:cs="Arial"/>
          <w:color w:val="000000"/>
          <w:sz w:val="24"/>
          <w:szCs w:val="24"/>
          <w:vertAlign w:val="superscript"/>
        </w:rPr>
        <w:t xml:space="preserve">1,2,3 </w:t>
      </w:r>
    </w:p>
    <w:p w14:paraId="27356F22" w14:textId="797CDAAF" w:rsidR="002161F7" w:rsidRPr="002161F7" w:rsidRDefault="002161F7" w:rsidP="000274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rFonts w:ascii="Arial" w:eastAsia="Arial" w:hAnsi="Arial" w:cs="Arial"/>
          <w:color w:val="000000"/>
          <w:sz w:val="22"/>
          <w:szCs w:val="22"/>
          <w:lang w:val="en-GB"/>
        </w:rPr>
      </w:pPr>
      <w:r w:rsidRPr="002161F7">
        <w:rPr>
          <w:rFonts w:ascii="Arial" w:eastAsia="Arial" w:hAnsi="Arial" w:cs="Arial"/>
          <w:color w:val="000000"/>
          <w:sz w:val="22"/>
          <w:szCs w:val="22"/>
          <w:vertAlign w:val="superscript"/>
          <w:lang w:val="hu-HU"/>
        </w:rPr>
        <w:t>1</w:t>
      </w:r>
      <w:r w:rsidRPr="002161F7">
        <w:rPr>
          <w:rFonts w:ascii="Arial" w:eastAsia="Arial" w:hAnsi="Arial" w:cs="Arial"/>
          <w:color w:val="000000"/>
          <w:sz w:val="22"/>
          <w:szCs w:val="22"/>
          <w:lang w:val="hu-HU"/>
        </w:rPr>
        <w:t xml:space="preserve"> Babeș–Bolyai Tudományegyetem, Biológia és Geológia Kar, Magyar Biológiai és Ökológiai Intézete</w:t>
      </w:r>
    </w:p>
    <w:p w14:paraId="47F530A9" w14:textId="73681F3E" w:rsidR="002161F7" w:rsidRPr="002161F7" w:rsidRDefault="002161F7" w:rsidP="000274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rFonts w:ascii="Arial" w:eastAsia="Arial" w:hAnsi="Arial" w:cs="Arial"/>
          <w:color w:val="000000"/>
          <w:sz w:val="22"/>
          <w:szCs w:val="22"/>
          <w:lang w:val="hu-HU"/>
        </w:rPr>
      </w:pPr>
      <w:r w:rsidRPr="002161F7">
        <w:rPr>
          <w:rFonts w:ascii="Arial" w:eastAsia="Arial" w:hAnsi="Arial" w:cs="Arial"/>
          <w:color w:val="000000"/>
          <w:sz w:val="22"/>
          <w:szCs w:val="22"/>
          <w:vertAlign w:val="superscript"/>
          <w:lang w:val="hu-HU"/>
        </w:rPr>
        <w:t>2</w:t>
      </w:r>
      <w:r w:rsidRPr="002161F7">
        <w:rPr>
          <w:rFonts w:ascii="Arial" w:eastAsia="Arial" w:hAnsi="Arial" w:cs="Arial"/>
          <w:color w:val="000000"/>
          <w:sz w:val="22"/>
          <w:szCs w:val="22"/>
          <w:lang w:val="hu-HU"/>
        </w:rPr>
        <w:t> Szegedi Tudományegyetem, Természettudományi és Informatika Kar, Alkalmazott és Környezeti Kémiai Tanszék</w:t>
      </w:r>
    </w:p>
    <w:p w14:paraId="41C80A82" w14:textId="2CD7823D" w:rsidR="002161F7" w:rsidRDefault="002161F7" w:rsidP="000274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center"/>
        <w:rPr>
          <w:rFonts w:ascii="Arial" w:eastAsia="Arial" w:hAnsi="Arial" w:cs="Arial"/>
          <w:color w:val="000000"/>
          <w:sz w:val="22"/>
          <w:szCs w:val="22"/>
          <w:lang w:val="hu-HU"/>
        </w:rPr>
      </w:pPr>
      <w:r w:rsidRPr="002161F7">
        <w:rPr>
          <w:rFonts w:ascii="Arial" w:eastAsia="Arial" w:hAnsi="Arial" w:cs="Arial"/>
          <w:color w:val="000000"/>
          <w:sz w:val="22"/>
          <w:szCs w:val="22"/>
          <w:vertAlign w:val="superscript"/>
          <w:lang w:val="hu-HU"/>
        </w:rPr>
        <w:t>3</w:t>
      </w:r>
      <w:r w:rsidRPr="002161F7">
        <w:rPr>
          <w:rFonts w:ascii="Arial" w:eastAsia="Arial" w:hAnsi="Arial" w:cs="Arial"/>
          <w:color w:val="000000"/>
          <w:sz w:val="22"/>
          <w:szCs w:val="22"/>
          <w:lang w:val="hu-HU"/>
        </w:rPr>
        <w:t xml:space="preserve"> Babeş-Bolyai Tudományegyetem, 3B Központ </w:t>
      </w:r>
    </w:p>
    <w:p w14:paraId="1035B5AF" w14:textId="10BF6001" w:rsidR="00574A43" w:rsidRPr="00574A43" w:rsidRDefault="00574A43" w:rsidP="00574A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800"/>
        <w:ind w:firstLine="567"/>
        <w:jc w:val="center"/>
        <w:rPr>
          <w:rFonts w:ascii="Arial" w:hAnsi="Arial" w:cs="Arial"/>
          <w:sz w:val="22"/>
          <w:szCs w:val="22"/>
          <w:lang w:val="ro-RO"/>
        </w:rPr>
      </w:pPr>
      <w:proofErr w:type="spellStart"/>
      <w:r w:rsidRPr="00574A43">
        <w:rPr>
          <w:rFonts w:ascii="Arial" w:hAnsi="Arial" w:cs="Arial"/>
          <w:sz w:val="22"/>
          <w:szCs w:val="22"/>
          <w:lang w:val="hu-HU"/>
        </w:rPr>
        <w:t>adrienn.david</w:t>
      </w:r>
      <w:proofErr w:type="spellEnd"/>
      <w:r w:rsidRPr="00574A43">
        <w:rPr>
          <w:rFonts w:ascii="Arial" w:hAnsi="Arial" w:cs="Arial"/>
          <w:sz w:val="22"/>
          <w:szCs w:val="22"/>
          <w:lang w:val="ro-RO"/>
        </w:rPr>
        <w:t>@ubbcluj.ro</w:t>
      </w:r>
    </w:p>
    <w:p w14:paraId="00000005" w14:textId="77777777" w:rsidR="002562F9" w:rsidRPr="002161F7" w:rsidRDefault="00000000" w:rsidP="00984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rPr>
          <w:rFonts w:ascii="Arial" w:eastAsia="Arial" w:hAnsi="Arial" w:cs="Arial"/>
          <w:smallCaps/>
          <w:color w:val="000000"/>
          <w:sz w:val="24"/>
          <w:szCs w:val="24"/>
          <w:lang w:val="hu-HU"/>
        </w:rPr>
      </w:pPr>
      <w:r w:rsidRPr="002161F7">
        <w:rPr>
          <w:rFonts w:ascii="Arial" w:eastAsia="Arial" w:hAnsi="Arial" w:cs="Arial"/>
          <w:b/>
          <w:smallCaps/>
          <w:color w:val="000000"/>
          <w:sz w:val="24"/>
          <w:szCs w:val="24"/>
          <w:lang w:val="hu-HU"/>
        </w:rPr>
        <w:t>ABSTRACT</w:t>
      </w:r>
    </w:p>
    <w:p w14:paraId="21B503BE" w14:textId="675BDB6A" w:rsidR="009846E8" w:rsidRDefault="009846E8" w:rsidP="002A0B78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 w:rsidRPr="009846E8">
        <w:rPr>
          <w:color w:val="000000"/>
          <w:sz w:val="22"/>
          <w:szCs w:val="22"/>
        </w:rPr>
        <w:t>This research investigates the environmental impact of semiconductor nanoparticles—specifically lead-containing perovskites—used in next-generation solar cells from multiple perspectives. Despite their high power conversion efficiency (~26%) and the rapid market development of this technology, concerns arise regarding the potential effects of future waste streams and the release of nanomaterials into the environment. CsPbI₃ and CsPbBr₃ nanomaterials were synthesized via solvothermal methods at 130 °C, 150 °C, and 180 °C and subsequently characterized using X-ray diffraction (XRD), scanning electron microscopy (SEM), and diffuse reflectance spectroscopy (DRS).</w:t>
      </w:r>
      <w:r>
        <w:rPr>
          <w:color w:val="000000"/>
          <w:sz w:val="22"/>
          <w:szCs w:val="22"/>
        </w:rPr>
        <w:t xml:space="preserve"> </w:t>
      </w:r>
      <w:r w:rsidRPr="009846E8">
        <w:rPr>
          <w:color w:val="000000"/>
          <w:sz w:val="22"/>
          <w:szCs w:val="22"/>
        </w:rPr>
        <w:t>Ecotoxicological assessments included germination index, primary root length, lateral root number, and fresh biomass measurements in a model plant species, as well as direct inhibition and survival tests on Gram-negative and Gram-positive bacterial strains. Soil toxicological experiments were conducted on terrestrial isopods (</w:t>
      </w:r>
      <w:r w:rsidRPr="00D87915">
        <w:rPr>
          <w:i/>
          <w:iCs/>
          <w:color w:val="000000"/>
          <w:sz w:val="22"/>
          <w:szCs w:val="22"/>
        </w:rPr>
        <w:t>Porcellio laevis</w:t>
      </w:r>
      <w:r w:rsidRPr="009846E8">
        <w:rPr>
          <w:color w:val="000000"/>
          <w:sz w:val="22"/>
          <w:szCs w:val="22"/>
        </w:rPr>
        <w:t>) at three different concentrations to determine half-lethal doses (LD₅₀). Finally, human keratinocyte (HaCaT) cell line assays were performed to evaluate cell viability across a range of exposure concentrations.</w:t>
      </w:r>
    </w:p>
    <w:p w14:paraId="00000007" w14:textId="567D5865" w:rsidR="002562F9" w:rsidRPr="00F20A65" w:rsidRDefault="00000000" w:rsidP="002A0B78">
      <w:pPr>
        <w:shd w:val="clear" w:color="auto" w:fill="FFFFFF"/>
        <w:spacing w:before="280"/>
        <w:ind w:firstLine="567"/>
        <w:jc w:val="both"/>
        <w:rPr>
          <w:sz w:val="22"/>
          <w:szCs w:val="22"/>
          <w:lang w:val="en-GB"/>
        </w:rPr>
      </w:pPr>
      <w:r w:rsidRPr="00F20A65">
        <w:rPr>
          <w:b/>
          <w:sz w:val="22"/>
          <w:szCs w:val="22"/>
          <w:lang w:val="en-GB"/>
        </w:rPr>
        <w:t>Keywords:</w:t>
      </w:r>
      <w:r w:rsidRPr="00F20A65">
        <w:rPr>
          <w:sz w:val="22"/>
          <w:szCs w:val="22"/>
          <w:lang w:val="en-GB"/>
        </w:rPr>
        <w:t xml:space="preserve"> </w:t>
      </w:r>
      <w:r w:rsidR="00F20A65" w:rsidRPr="00F20A65">
        <w:rPr>
          <w:sz w:val="22"/>
          <w:szCs w:val="22"/>
          <w:lang w:val="en-GB"/>
        </w:rPr>
        <w:t>perovskite, ecotoxicology, fitotoxicology, is</w:t>
      </w:r>
      <w:r w:rsidR="00F20A65">
        <w:rPr>
          <w:sz w:val="22"/>
          <w:szCs w:val="22"/>
          <w:lang w:val="en-GB"/>
        </w:rPr>
        <w:t>opod, HaCaT</w:t>
      </w:r>
    </w:p>
    <w:p w14:paraId="00000008" w14:textId="77777777" w:rsidR="002562F9" w:rsidRPr="00F20A65" w:rsidRDefault="002562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2"/>
          <w:szCs w:val="22"/>
          <w:lang w:val="en-GB"/>
        </w:rPr>
      </w:pPr>
    </w:p>
    <w:p w14:paraId="4E89039E" w14:textId="77777777" w:rsidR="00F20A65" w:rsidRPr="00D87915" w:rsidRDefault="00000000" w:rsidP="00574A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Arial" w:eastAsia="Arial" w:hAnsi="Arial" w:cs="Arial"/>
          <w:b/>
          <w:smallCaps/>
          <w:color w:val="000000"/>
          <w:sz w:val="24"/>
          <w:szCs w:val="24"/>
          <w:lang w:val="en-GB"/>
        </w:rPr>
      </w:pPr>
      <w:r w:rsidRPr="00D87915">
        <w:rPr>
          <w:rFonts w:ascii="Arial" w:eastAsia="Arial" w:hAnsi="Arial" w:cs="Arial"/>
          <w:b/>
          <w:smallCaps/>
          <w:color w:val="000000"/>
          <w:sz w:val="24"/>
          <w:szCs w:val="24"/>
          <w:lang w:val="en-GB"/>
        </w:rPr>
        <w:t>ÖSSZEFOGLALÓ</w:t>
      </w:r>
    </w:p>
    <w:p w14:paraId="03FFEFDA" w14:textId="77777777" w:rsidR="00F20A65" w:rsidRPr="00D87915" w:rsidRDefault="00F20A65" w:rsidP="00574A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2"/>
          <w:szCs w:val="22"/>
          <w:lang w:val="en-GB"/>
        </w:rPr>
      </w:pPr>
      <w:r w:rsidRPr="00D87915">
        <w:rPr>
          <w:color w:val="000000"/>
          <w:sz w:val="22"/>
          <w:szCs w:val="22"/>
          <w:lang w:val="en-GB"/>
        </w:rPr>
        <w:t>Kutatásaink során, az újgenerációs napelemekben alkalmazott félvezető nanorészecskék, ólom tartalmú perovszkitok, környezetre való hatását vizsgáljuk több szempontból is. A jó teljesítmény-átalakítási hatásfok (~26%) és a technológia gyors piaci fejlődése mellett felmerül a kérdés, hogy a jövőben keletkező hulladék és a bennük található nanoanyagok, milyen hatást gyakorolnak majd a környezetre. A CsPbI</w:t>
      </w:r>
      <w:r w:rsidRPr="00D87915">
        <w:rPr>
          <w:color w:val="000000"/>
          <w:sz w:val="22"/>
          <w:szCs w:val="22"/>
          <w:vertAlign w:val="subscript"/>
          <w:lang w:val="en-GB"/>
        </w:rPr>
        <w:t>3</w:t>
      </w:r>
      <w:r w:rsidRPr="00D87915">
        <w:rPr>
          <w:color w:val="000000"/>
          <w:sz w:val="22"/>
          <w:szCs w:val="22"/>
          <w:lang w:val="en-GB"/>
        </w:rPr>
        <w:t xml:space="preserve"> és CsPbBr</w:t>
      </w:r>
      <w:r w:rsidRPr="00D87915">
        <w:rPr>
          <w:color w:val="000000"/>
          <w:sz w:val="22"/>
          <w:szCs w:val="22"/>
          <w:vertAlign w:val="subscript"/>
          <w:lang w:val="en-GB"/>
        </w:rPr>
        <w:t xml:space="preserve">3 </w:t>
      </w:r>
      <w:r w:rsidRPr="00D87915">
        <w:rPr>
          <w:color w:val="000000"/>
          <w:sz w:val="22"/>
          <w:szCs w:val="22"/>
          <w:lang w:val="en-GB"/>
        </w:rPr>
        <w:t xml:space="preserve"> anyagok szolvotermális szintézisét (130 °C, 150 °C és 180 °C) az anyagtudományi jellemzés követte (XRD, SEM, DRS). Az ökotoxikológiai vizsgálatok során a modellnövény esetében vizsgáltuk a csírázási indexet, a főgyökér hosszát, az oldalgyökerek számát és a növények friss tömegét, emellett Gram-negatív és Gram-pozitív baktériumfajok esetében direkt inhibíció, valamint túlélőképesség vizsgálatára került sor. Talajtoxikológiai vizsgálatok esetében ászkarákok (</w:t>
      </w:r>
      <w:r w:rsidRPr="00D87915">
        <w:rPr>
          <w:i/>
          <w:iCs/>
          <w:color w:val="000000"/>
          <w:sz w:val="22"/>
          <w:szCs w:val="22"/>
          <w:lang w:val="en-GB"/>
        </w:rPr>
        <w:t>Porcellio laevis</w:t>
      </w:r>
      <w:r w:rsidRPr="00D87915">
        <w:rPr>
          <w:color w:val="000000"/>
          <w:sz w:val="22"/>
          <w:szCs w:val="22"/>
          <w:lang w:val="en-GB"/>
        </w:rPr>
        <w:t xml:space="preserve">) túlélését vizsgáltuk, 3 különböző koncentráción, a félletális dózist keresve. Humán keratinocita sejtvonalon (HaCaT) végzett vizsgálatok során pedig a viabilitást figyeltük meg különböző koncentrációnak való kitettség függvényében.  </w:t>
      </w:r>
    </w:p>
    <w:p w14:paraId="1E156F81" w14:textId="77777777" w:rsidR="00F20A65" w:rsidRPr="00D87915" w:rsidRDefault="00F20A65" w:rsidP="00574A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2"/>
          <w:szCs w:val="22"/>
          <w:lang w:val="en-GB"/>
        </w:rPr>
      </w:pPr>
    </w:p>
    <w:p w14:paraId="0000000B" w14:textId="4D5956C8" w:rsidR="002562F9" w:rsidRDefault="00000000" w:rsidP="002A0B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2"/>
          <w:szCs w:val="22"/>
          <w:lang w:val="en-GB"/>
        </w:rPr>
      </w:pPr>
      <w:proofErr w:type="spellStart"/>
      <w:r w:rsidRPr="00D87915">
        <w:rPr>
          <w:b/>
          <w:color w:val="000000"/>
          <w:sz w:val="22"/>
          <w:szCs w:val="22"/>
          <w:lang w:val="en-GB"/>
        </w:rPr>
        <w:t>Kulcsszavak</w:t>
      </w:r>
      <w:proofErr w:type="spellEnd"/>
      <w:r w:rsidRPr="00D87915">
        <w:rPr>
          <w:b/>
          <w:color w:val="000000"/>
          <w:sz w:val="22"/>
          <w:szCs w:val="22"/>
          <w:lang w:val="en-GB"/>
        </w:rPr>
        <w:t>:</w:t>
      </w:r>
      <w:r w:rsidRPr="00D87915">
        <w:rPr>
          <w:rFonts w:ascii="Open Sans" w:eastAsia="Open Sans" w:hAnsi="Open Sans" w:cs="Open Sans"/>
          <w:color w:val="000000"/>
          <w:sz w:val="22"/>
          <w:szCs w:val="22"/>
          <w:highlight w:val="white"/>
          <w:lang w:val="en-GB"/>
        </w:rPr>
        <w:t xml:space="preserve"> </w:t>
      </w:r>
      <w:proofErr w:type="spellStart"/>
      <w:r w:rsidR="00F20A65" w:rsidRPr="00D87915">
        <w:rPr>
          <w:color w:val="000000"/>
          <w:sz w:val="22"/>
          <w:szCs w:val="22"/>
          <w:lang w:val="en-GB"/>
        </w:rPr>
        <w:t>perovszkit</w:t>
      </w:r>
      <w:proofErr w:type="spellEnd"/>
      <w:r w:rsidR="00F20A65" w:rsidRPr="00D87915">
        <w:rPr>
          <w:color w:val="000000"/>
          <w:sz w:val="22"/>
          <w:szCs w:val="22"/>
          <w:lang w:val="en-GB"/>
        </w:rPr>
        <w:t xml:space="preserve">, </w:t>
      </w:r>
      <w:proofErr w:type="spellStart"/>
      <w:r w:rsidR="00F20A65" w:rsidRPr="00D87915">
        <w:rPr>
          <w:color w:val="000000"/>
          <w:sz w:val="22"/>
          <w:szCs w:val="22"/>
          <w:lang w:val="en-GB"/>
        </w:rPr>
        <w:t>ökotoxikológia</w:t>
      </w:r>
      <w:proofErr w:type="spellEnd"/>
      <w:r w:rsidR="00F20A65" w:rsidRPr="00D87915">
        <w:rPr>
          <w:color w:val="000000"/>
          <w:sz w:val="22"/>
          <w:szCs w:val="22"/>
          <w:lang w:val="en-GB"/>
        </w:rPr>
        <w:t xml:space="preserve">, </w:t>
      </w:r>
      <w:proofErr w:type="spellStart"/>
      <w:r w:rsidR="00F20A65" w:rsidRPr="00D87915">
        <w:rPr>
          <w:color w:val="000000"/>
          <w:sz w:val="22"/>
          <w:szCs w:val="22"/>
          <w:lang w:val="en-GB"/>
        </w:rPr>
        <w:t>fitotoxikológia</w:t>
      </w:r>
      <w:proofErr w:type="spellEnd"/>
      <w:r w:rsidR="00F20A65" w:rsidRPr="00D87915">
        <w:rPr>
          <w:color w:val="000000"/>
          <w:sz w:val="22"/>
          <w:szCs w:val="22"/>
          <w:lang w:val="en-GB"/>
        </w:rPr>
        <w:t xml:space="preserve">, </w:t>
      </w:r>
      <w:proofErr w:type="spellStart"/>
      <w:r w:rsidR="00F20A65" w:rsidRPr="00D87915">
        <w:rPr>
          <w:color w:val="000000"/>
          <w:sz w:val="22"/>
          <w:szCs w:val="22"/>
          <w:lang w:val="en-GB"/>
        </w:rPr>
        <w:t>ászkarák</w:t>
      </w:r>
      <w:proofErr w:type="spellEnd"/>
      <w:r w:rsidR="00F20A65" w:rsidRPr="00D87915">
        <w:rPr>
          <w:color w:val="000000"/>
          <w:sz w:val="22"/>
          <w:szCs w:val="22"/>
          <w:lang w:val="en-GB"/>
        </w:rPr>
        <w:t>, HaCaT</w:t>
      </w:r>
    </w:p>
    <w:p w14:paraId="61435109" w14:textId="342CDFAD" w:rsidR="00D27456" w:rsidRPr="00574A43" w:rsidRDefault="00D27456" w:rsidP="00574A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2"/>
          <w:szCs w:val="22"/>
          <w:lang w:val="hu-HU"/>
        </w:rPr>
      </w:pPr>
      <w:r>
        <w:rPr>
          <w:b/>
          <w:bCs/>
          <w:color w:val="000000"/>
          <w:sz w:val="22"/>
          <w:szCs w:val="22"/>
          <w:lang w:val="hu-HU"/>
        </w:rPr>
        <w:t xml:space="preserve">Köszönetnyilvánítás: </w:t>
      </w:r>
      <w:r w:rsidRPr="00553D7D">
        <w:rPr>
          <w:color w:val="000000"/>
          <w:sz w:val="22"/>
          <w:szCs w:val="22"/>
          <w:lang w:val="hu-HU"/>
        </w:rPr>
        <w:t xml:space="preserve">A szerzők </w:t>
      </w:r>
      <w:r>
        <w:rPr>
          <w:color w:val="000000"/>
          <w:sz w:val="22"/>
          <w:szCs w:val="22"/>
          <w:lang w:val="hu-HU"/>
        </w:rPr>
        <w:t>köszönik</w:t>
      </w:r>
      <w:r w:rsidRPr="00553D7D">
        <w:rPr>
          <w:color w:val="000000"/>
          <w:sz w:val="22"/>
          <w:szCs w:val="22"/>
          <w:lang w:val="hu-HU"/>
        </w:rPr>
        <w:t xml:space="preserve"> a 2021-1.2.6-TÉT-IPARI-MA-2022-00009 jelű pályázatnak</w:t>
      </w:r>
      <w:r>
        <w:rPr>
          <w:color w:val="000000"/>
          <w:sz w:val="22"/>
          <w:szCs w:val="22"/>
          <w:lang w:val="hu-HU"/>
        </w:rPr>
        <w:t xml:space="preserve">, valamint </w:t>
      </w:r>
      <w:r w:rsidRPr="00553D7D">
        <w:rPr>
          <w:color w:val="000000"/>
          <w:sz w:val="22"/>
          <w:szCs w:val="22"/>
          <w:lang w:val="hu-HU"/>
        </w:rPr>
        <w:t>PZS a Bolyai János kutatói ösztönd</w:t>
      </w:r>
      <w:r w:rsidRPr="00574A43">
        <w:rPr>
          <w:color w:val="000000"/>
          <w:sz w:val="22"/>
          <w:szCs w:val="22"/>
          <w:lang w:val="hu-HU"/>
        </w:rPr>
        <w:t xml:space="preserve">íjának (BO/00827/25/7) a </w:t>
      </w:r>
      <w:r w:rsidR="00574A43">
        <w:rPr>
          <w:color w:val="000000"/>
          <w:sz w:val="22"/>
          <w:szCs w:val="22"/>
          <w:lang w:val="hu-HU"/>
        </w:rPr>
        <w:t xml:space="preserve">támogatást. Dávid </w:t>
      </w:r>
      <w:proofErr w:type="spellStart"/>
      <w:r w:rsidR="00574A43">
        <w:rPr>
          <w:color w:val="000000"/>
          <w:sz w:val="22"/>
          <w:szCs w:val="22"/>
          <w:lang w:val="hu-HU"/>
        </w:rPr>
        <w:t>Adrienn-Dorisz</w:t>
      </w:r>
      <w:proofErr w:type="spellEnd"/>
      <w:r w:rsidR="00574A43">
        <w:rPr>
          <w:color w:val="000000"/>
          <w:sz w:val="22"/>
          <w:szCs w:val="22"/>
          <w:lang w:val="hu-HU"/>
        </w:rPr>
        <w:t xml:space="preserve"> köszöni Magyarország Collegium Talentum programjának a támogatását. </w:t>
      </w:r>
    </w:p>
    <w:p w14:paraId="594D4BFC" w14:textId="77777777" w:rsidR="00D27456" w:rsidRPr="00574A43" w:rsidRDefault="00D274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Arial" w:eastAsia="Arial" w:hAnsi="Arial" w:cs="Arial"/>
          <w:b/>
          <w:smallCaps/>
          <w:color w:val="000000"/>
          <w:sz w:val="24"/>
          <w:szCs w:val="24"/>
          <w:lang w:val="hu-HU"/>
        </w:rPr>
        <w:pPrChange w:id="0" w:author="Pap Zsolt" w:date="2025-10-05T22:51:00Z" w16du:dateUtc="2025-10-05T20:51:00Z">
          <w:pPr>
            <w:pBdr>
              <w:top w:val="nil"/>
              <w:left w:val="nil"/>
              <w:bottom w:val="nil"/>
              <w:right w:val="nil"/>
              <w:between w:val="nil"/>
            </w:pBdr>
            <w:shd w:val="clear" w:color="auto" w:fill="FFFFFF"/>
            <w:ind w:firstLine="567"/>
          </w:pPr>
        </w:pPrChange>
      </w:pPr>
    </w:p>
    <w:sectPr w:rsidR="00D27456" w:rsidRPr="00574A43">
      <w:pgSz w:w="11907" w:h="16840"/>
      <w:pgMar w:top="1418" w:right="1418" w:bottom="1418" w:left="1418" w:header="720" w:footer="73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6D2B44A6-2045-472E-8D77-12444BF39213}"/>
    <w:embedItalic r:id="rId2" w:fontKey="{FA0F3272-302D-452D-A148-362D7311D302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189B3F3A-68E0-4BC9-803A-EA257DEDEF6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6823B3E1-A51D-4335-9680-4E1CE4F6D3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F08E45E-06A0-438A-B962-D1F113D169C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9382B"/>
    <w:multiLevelType w:val="multilevel"/>
    <w:tmpl w:val="AF0E5156"/>
    <w:lvl w:ilvl="0">
      <w:start w:val="1"/>
      <w:numFmt w:val="decimal"/>
      <w:pStyle w:val="A4behuz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7379303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p Zsolt">
    <w15:presenceInfo w15:providerId="None" w15:userId="Pap Zsol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2F9"/>
    <w:rsid w:val="00027417"/>
    <w:rsid w:val="00072492"/>
    <w:rsid w:val="001F1F18"/>
    <w:rsid w:val="002161F7"/>
    <w:rsid w:val="002562F9"/>
    <w:rsid w:val="002A0B78"/>
    <w:rsid w:val="003924EA"/>
    <w:rsid w:val="00574A43"/>
    <w:rsid w:val="00582608"/>
    <w:rsid w:val="006D19F1"/>
    <w:rsid w:val="007B1FB3"/>
    <w:rsid w:val="00924969"/>
    <w:rsid w:val="009846E8"/>
    <w:rsid w:val="00A9411D"/>
    <w:rsid w:val="00B938DD"/>
    <w:rsid w:val="00D27456"/>
    <w:rsid w:val="00D87915"/>
    <w:rsid w:val="00F2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22AC1"/>
  <w15:docId w15:val="{23A64DD5-B12E-4116-B7BF-C174BD9C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0C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abra">
    <w:name w:val="A4 abra"/>
    <w:basedOn w:val="Normal"/>
    <w:link w:val="A4abraChar"/>
    <w:rsid w:val="000260C4"/>
    <w:pPr>
      <w:spacing w:before="200"/>
      <w:jc w:val="center"/>
    </w:pPr>
    <w:rPr>
      <w:sz w:val="24"/>
      <w:lang w:val="hu-HU"/>
    </w:rPr>
  </w:style>
  <w:style w:type="character" w:customStyle="1" w:styleId="A4abraChar">
    <w:name w:val="A4 abra Char"/>
    <w:basedOn w:val="DefaultParagraphFont"/>
    <w:link w:val="A4abra"/>
    <w:rsid w:val="000260C4"/>
    <w:rPr>
      <w:sz w:val="24"/>
      <w:lang w:val="hu-HU"/>
    </w:rPr>
  </w:style>
  <w:style w:type="paragraph" w:customStyle="1" w:styleId="A4abraala">
    <w:name w:val="A4 abraala"/>
    <w:basedOn w:val="Normal"/>
    <w:link w:val="A4abraalaChar"/>
    <w:rsid w:val="000260C4"/>
    <w:pPr>
      <w:spacing w:before="100" w:after="300"/>
      <w:jc w:val="center"/>
    </w:pPr>
    <w:rPr>
      <w:i/>
      <w:sz w:val="22"/>
      <w:lang w:val="hu-HU"/>
    </w:rPr>
  </w:style>
  <w:style w:type="character" w:customStyle="1" w:styleId="A4abraalaChar">
    <w:name w:val="A4 abraala Char"/>
    <w:link w:val="A4abraala"/>
    <w:rsid w:val="000260C4"/>
    <w:rPr>
      <w:i/>
      <w:sz w:val="22"/>
      <w:lang w:val="hu-HU"/>
    </w:rPr>
  </w:style>
  <w:style w:type="paragraph" w:customStyle="1" w:styleId="A4alcim">
    <w:name w:val="A4 alcim"/>
    <w:basedOn w:val="Normal"/>
    <w:link w:val="A4alcimChar"/>
    <w:rsid w:val="000260C4"/>
    <w:pPr>
      <w:spacing w:before="300" w:after="100"/>
      <w:ind w:firstLine="567"/>
    </w:pPr>
    <w:rPr>
      <w:b/>
      <w:caps/>
      <w:sz w:val="22"/>
      <w:szCs w:val="22"/>
      <w:lang w:val="en-GB"/>
    </w:rPr>
  </w:style>
  <w:style w:type="character" w:customStyle="1" w:styleId="A4alcimChar">
    <w:name w:val="A4 alcim Char"/>
    <w:link w:val="A4alcim"/>
    <w:rsid w:val="000260C4"/>
    <w:rPr>
      <w:b/>
      <w:caps/>
      <w:sz w:val="22"/>
      <w:szCs w:val="22"/>
      <w:lang w:val="en-GB"/>
    </w:rPr>
  </w:style>
  <w:style w:type="paragraph" w:customStyle="1" w:styleId="A4behuzas">
    <w:name w:val="A4 behuzas"/>
    <w:basedOn w:val="Normal"/>
    <w:link w:val="A4behuzasChar"/>
    <w:rsid w:val="000260C4"/>
    <w:pPr>
      <w:numPr>
        <w:numId w:val="1"/>
      </w:numPr>
      <w:tabs>
        <w:tab w:val="num" w:pos="928"/>
      </w:tabs>
      <w:ind w:left="928" w:hanging="360"/>
      <w:jc w:val="both"/>
    </w:pPr>
    <w:rPr>
      <w:sz w:val="22"/>
      <w:szCs w:val="22"/>
      <w:lang w:val="hu-HU"/>
    </w:rPr>
  </w:style>
  <w:style w:type="character" w:customStyle="1" w:styleId="A4behuzasChar">
    <w:name w:val="A4 behuzas Char"/>
    <w:link w:val="A4behuzas"/>
    <w:rsid w:val="000260C4"/>
    <w:rPr>
      <w:sz w:val="22"/>
      <w:szCs w:val="22"/>
      <w:lang w:val="hu-HU"/>
    </w:rPr>
  </w:style>
  <w:style w:type="paragraph" w:customStyle="1" w:styleId="A4bibliografia">
    <w:name w:val="A4 bibliografia"/>
    <w:basedOn w:val="Normal"/>
    <w:link w:val="A4bibliografiaChar"/>
    <w:rsid w:val="000260C4"/>
    <w:pPr>
      <w:tabs>
        <w:tab w:val="left" w:pos="567"/>
      </w:tabs>
      <w:ind w:left="567" w:hanging="567"/>
    </w:pPr>
    <w:rPr>
      <w:rFonts w:eastAsia="Batang"/>
      <w:lang w:val="en-GB"/>
    </w:rPr>
  </w:style>
  <w:style w:type="character" w:customStyle="1" w:styleId="A4bibliografiaChar">
    <w:name w:val="A4 bibliografia Char"/>
    <w:link w:val="A4bibliografia"/>
    <w:rsid w:val="000260C4"/>
    <w:rPr>
      <w:rFonts w:eastAsia="Batang"/>
      <w:lang w:val="en-GB"/>
    </w:rPr>
  </w:style>
  <w:style w:type="paragraph" w:customStyle="1" w:styleId="A4cim">
    <w:name w:val="A4 cim"/>
    <w:basedOn w:val="Normal"/>
    <w:link w:val="A4cimChar"/>
    <w:rsid w:val="000260C4"/>
    <w:pPr>
      <w:spacing w:after="200"/>
      <w:jc w:val="center"/>
    </w:pPr>
    <w:rPr>
      <w:rFonts w:ascii="Arial" w:eastAsia="Batang" w:hAnsi="Arial"/>
      <w:b/>
      <w:sz w:val="28"/>
      <w:lang w:val="hu-HU"/>
    </w:rPr>
  </w:style>
  <w:style w:type="character" w:customStyle="1" w:styleId="A4cimChar">
    <w:name w:val="A4 cim Char"/>
    <w:link w:val="A4cim"/>
    <w:rsid w:val="000260C4"/>
    <w:rPr>
      <w:rFonts w:ascii="Arial" w:eastAsia="Batang" w:hAnsi="Arial"/>
      <w:b/>
      <w:sz w:val="28"/>
      <w:lang w:val="hu-HU"/>
    </w:rPr>
  </w:style>
  <w:style w:type="paragraph" w:customStyle="1" w:styleId="A4keplet">
    <w:name w:val="A4 keplet"/>
    <w:basedOn w:val="Normal"/>
    <w:rsid w:val="000260C4"/>
    <w:pPr>
      <w:tabs>
        <w:tab w:val="center" w:pos="4820"/>
        <w:tab w:val="right" w:pos="9781"/>
      </w:tabs>
      <w:spacing w:before="100" w:after="100"/>
      <w:jc w:val="both"/>
    </w:pPr>
    <w:rPr>
      <w:rFonts w:eastAsia="Batang"/>
      <w:sz w:val="22"/>
      <w:szCs w:val="24"/>
      <w:lang w:val="en-GB"/>
    </w:rPr>
  </w:style>
  <w:style w:type="paragraph" w:customStyle="1" w:styleId="A4szerzo">
    <w:name w:val="A4 szerzo"/>
    <w:basedOn w:val="Normal"/>
    <w:link w:val="A4szerzoChar1"/>
    <w:rsid w:val="000260C4"/>
    <w:pPr>
      <w:spacing w:after="200"/>
      <w:jc w:val="center"/>
    </w:pPr>
    <w:rPr>
      <w:rFonts w:ascii="Arial" w:hAnsi="Arial" w:cs="Arial"/>
      <w:sz w:val="22"/>
      <w:lang w:val="hu-HU"/>
    </w:rPr>
  </w:style>
  <w:style w:type="character" w:customStyle="1" w:styleId="A4szerzoChar1">
    <w:name w:val="A4 szerzo Char1"/>
    <w:link w:val="A4szerzo"/>
    <w:rsid w:val="000260C4"/>
    <w:rPr>
      <w:rFonts w:ascii="Arial" w:hAnsi="Arial" w:cs="Arial"/>
      <w:sz w:val="22"/>
      <w:lang w:val="hu-HU"/>
    </w:rPr>
  </w:style>
  <w:style w:type="paragraph" w:customStyle="1" w:styleId="A4szoveg">
    <w:name w:val="A4 szoveg"/>
    <w:basedOn w:val="Normal"/>
    <w:link w:val="A4szovegChar1"/>
    <w:rsid w:val="000260C4"/>
    <w:pPr>
      <w:ind w:firstLine="567"/>
      <w:jc w:val="both"/>
    </w:pPr>
    <w:rPr>
      <w:sz w:val="22"/>
      <w:lang w:val="en-GB"/>
    </w:rPr>
  </w:style>
  <w:style w:type="character" w:customStyle="1" w:styleId="A4szovegChar1">
    <w:name w:val="A4 szoveg Char1"/>
    <w:link w:val="A4szoveg"/>
    <w:rsid w:val="000260C4"/>
    <w:rPr>
      <w:sz w:val="22"/>
      <w:lang w:val="en-GB"/>
    </w:rPr>
  </w:style>
  <w:style w:type="paragraph" w:customStyle="1" w:styleId="A4titulus">
    <w:name w:val="A4 titulus"/>
    <w:basedOn w:val="Normal"/>
    <w:link w:val="A4titulusChar"/>
    <w:rsid w:val="000260C4"/>
    <w:pPr>
      <w:spacing w:after="1000"/>
      <w:jc w:val="center"/>
    </w:pPr>
    <w:rPr>
      <w:rFonts w:ascii="Arial" w:hAnsi="Arial"/>
      <w:lang w:val="en-GB"/>
    </w:rPr>
  </w:style>
  <w:style w:type="character" w:customStyle="1" w:styleId="A4titulusChar">
    <w:name w:val="A4 titulus Char"/>
    <w:link w:val="A4titulus"/>
    <w:rsid w:val="000260C4"/>
    <w:rPr>
      <w:rFonts w:ascii="Arial" w:hAnsi="Arial"/>
      <w:lang w:val="en-GB"/>
    </w:rPr>
  </w:style>
  <w:style w:type="paragraph" w:styleId="NormalWeb">
    <w:name w:val="Normal (Web)"/>
    <w:basedOn w:val="Normal"/>
    <w:uiPriority w:val="99"/>
    <w:semiHidden/>
    <w:unhideWhenUsed/>
    <w:rsid w:val="00661D80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rsid w:val="00661D80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0274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4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0B78"/>
  </w:style>
  <w:style w:type="character" w:styleId="CommentReference">
    <w:name w:val="annotation reference"/>
    <w:basedOn w:val="DefaultParagraphFont"/>
    <w:uiPriority w:val="99"/>
    <w:semiHidden/>
    <w:unhideWhenUsed/>
    <w:rsid w:val="00D274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456"/>
  </w:style>
  <w:style w:type="character" w:customStyle="1" w:styleId="CommentTextChar">
    <w:name w:val="Comment Text Char"/>
    <w:basedOn w:val="DefaultParagraphFont"/>
    <w:link w:val="CommentText"/>
    <w:uiPriority w:val="99"/>
    <w:rsid w:val="00D274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4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bGqVrYaLRkNObVLcZ/bTTq9NvQ==">CgMxLjAyCGguZ2pkZ3hzOAByITExUzMxLVBEbWRXMTh0bkU4WWx1a3lYc0VhWm1Lc0dBNQ==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zoli</dc:creator>
  <cp:lastModifiedBy>ADRIENN-DORISZ DÁVID</cp:lastModifiedBy>
  <cp:revision>3</cp:revision>
  <dcterms:created xsi:type="dcterms:W3CDTF">2025-10-05T20:55:00Z</dcterms:created>
  <dcterms:modified xsi:type="dcterms:W3CDTF">2025-10-06T07:34:00Z</dcterms:modified>
</cp:coreProperties>
</file>